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F3775" w14:textId="77777777" w:rsidR="00B77D17" w:rsidRPr="00F561CA" w:rsidRDefault="00B77D17" w:rsidP="00F561CA">
      <w:pPr>
        <w:spacing w:after="0" w:line="480" w:lineRule="auto"/>
        <w:jc w:val="center"/>
        <w:rPr>
          <w:rFonts w:ascii="Times New Roman" w:hAnsi="Times New Roman" w:cs="Times New Roman"/>
          <w:b/>
          <w:bCs/>
          <w:sz w:val="24"/>
          <w:szCs w:val="24"/>
        </w:rPr>
      </w:pPr>
    </w:p>
    <w:p w14:paraId="148161DE" w14:textId="77777777" w:rsidR="00B77D17" w:rsidRPr="00F561CA" w:rsidRDefault="00B77D17" w:rsidP="00F561CA">
      <w:pPr>
        <w:spacing w:after="0" w:line="480" w:lineRule="auto"/>
        <w:jc w:val="center"/>
        <w:rPr>
          <w:rFonts w:ascii="Times New Roman" w:hAnsi="Times New Roman" w:cs="Times New Roman"/>
          <w:b/>
          <w:bCs/>
          <w:sz w:val="24"/>
          <w:szCs w:val="24"/>
        </w:rPr>
      </w:pPr>
    </w:p>
    <w:p w14:paraId="49F507BD" w14:textId="77777777" w:rsidR="00B77D17" w:rsidRPr="00F561CA" w:rsidRDefault="00B77D17" w:rsidP="00F561CA">
      <w:pPr>
        <w:spacing w:after="0" w:line="480" w:lineRule="auto"/>
        <w:jc w:val="center"/>
        <w:rPr>
          <w:rFonts w:ascii="Times New Roman" w:hAnsi="Times New Roman" w:cs="Times New Roman"/>
          <w:b/>
          <w:bCs/>
          <w:sz w:val="24"/>
          <w:szCs w:val="24"/>
        </w:rPr>
      </w:pPr>
    </w:p>
    <w:p w14:paraId="4530666C" w14:textId="77777777" w:rsidR="00B77D17" w:rsidRPr="00F561CA" w:rsidRDefault="00B77D17" w:rsidP="00F561CA">
      <w:pPr>
        <w:spacing w:after="0" w:line="480" w:lineRule="auto"/>
        <w:jc w:val="center"/>
        <w:rPr>
          <w:rFonts w:ascii="Times New Roman" w:hAnsi="Times New Roman" w:cs="Times New Roman"/>
          <w:b/>
          <w:bCs/>
          <w:sz w:val="24"/>
          <w:szCs w:val="24"/>
        </w:rPr>
      </w:pPr>
    </w:p>
    <w:p w14:paraId="6E2B8F75" w14:textId="77777777" w:rsidR="00B77D17" w:rsidRPr="00F561CA" w:rsidRDefault="00B77D17" w:rsidP="00F561CA">
      <w:pPr>
        <w:spacing w:after="0" w:line="480" w:lineRule="auto"/>
        <w:jc w:val="center"/>
        <w:rPr>
          <w:rFonts w:ascii="Times New Roman" w:hAnsi="Times New Roman" w:cs="Times New Roman"/>
          <w:b/>
          <w:bCs/>
          <w:sz w:val="24"/>
          <w:szCs w:val="24"/>
        </w:rPr>
      </w:pPr>
    </w:p>
    <w:p w14:paraId="5507F997" w14:textId="77777777" w:rsidR="00B77D17" w:rsidRPr="00F561CA" w:rsidRDefault="00B77D17" w:rsidP="00F561CA">
      <w:pPr>
        <w:spacing w:after="0" w:line="480" w:lineRule="auto"/>
        <w:jc w:val="center"/>
        <w:rPr>
          <w:rFonts w:ascii="Times New Roman" w:hAnsi="Times New Roman" w:cs="Times New Roman"/>
          <w:b/>
          <w:bCs/>
          <w:sz w:val="24"/>
          <w:szCs w:val="24"/>
        </w:rPr>
      </w:pPr>
    </w:p>
    <w:p w14:paraId="51B5C521" w14:textId="2929A71F" w:rsidR="00B77D17" w:rsidRPr="00F561CA" w:rsidRDefault="00203688" w:rsidP="00F561CA">
      <w:pPr>
        <w:spacing w:after="0" w:line="480" w:lineRule="auto"/>
        <w:jc w:val="center"/>
        <w:rPr>
          <w:rFonts w:ascii="Times New Roman" w:hAnsi="Times New Roman" w:cs="Times New Roman"/>
          <w:sz w:val="24"/>
          <w:szCs w:val="24"/>
        </w:rPr>
      </w:pPr>
      <w:r w:rsidRPr="00F561CA">
        <w:rPr>
          <w:rFonts w:ascii="Times New Roman" w:hAnsi="Times New Roman" w:cs="Times New Roman"/>
          <w:color w:val="1B1B1B"/>
          <w:sz w:val="24"/>
          <w:szCs w:val="24"/>
          <w:shd w:val="clear" w:color="auto" w:fill="FFFFFF"/>
        </w:rPr>
        <w:t>SWOT Analysis</w:t>
      </w:r>
    </w:p>
    <w:p w14:paraId="455863A5" w14:textId="77777777" w:rsidR="00B77D17" w:rsidRPr="00F561CA" w:rsidRDefault="00B77D17" w:rsidP="00F561CA">
      <w:pPr>
        <w:spacing w:after="0" w:line="480" w:lineRule="auto"/>
        <w:jc w:val="center"/>
        <w:rPr>
          <w:rFonts w:ascii="Times New Roman" w:hAnsi="Times New Roman" w:cs="Times New Roman"/>
          <w:sz w:val="24"/>
          <w:szCs w:val="24"/>
        </w:rPr>
      </w:pPr>
    </w:p>
    <w:p w14:paraId="6AF396EB" w14:textId="26A4DB5D" w:rsidR="00B77D17" w:rsidRPr="00F561CA" w:rsidRDefault="00203688" w:rsidP="00F561CA">
      <w:pPr>
        <w:spacing w:after="0" w:line="480" w:lineRule="auto"/>
        <w:jc w:val="center"/>
        <w:rPr>
          <w:rFonts w:ascii="Times New Roman" w:hAnsi="Times New Roman" w:cs="Times New Roman"/>
          <w:sz w:val="24"/>
          <w:szCs w:val="24"/>
        </w:rPr>
      </w:pPr>
      <w:r w:rsidRPr="00F561CA">
        <w:rPr>
          <w:rFonts w:ascii="Times New Roman" w:hAnsi="Times New Roman" w:cs="Times New Roman"/>
          <w:sz w:val="24"/>
          <w:szCs w:val="24"/>
        </w:rPr>
        <w:t>Student</w:t>
      </w:r>
      <w:r w:rsidR="000F48A4" w:rsidRPr="00F561CA">
        <w:rPr>
          <w:rFonts w:ascii="Times New Roman" w:hAnsi="Times New Roman" w:cs="Times New Roman"/>
          <w:sz w:val="24"/>
          <w:szCs w:val="24"/>
        </w:rPr>
        <w:t>'</w:t>
      </w:r>
      <w:r w:rsidRPr="00F561CA">
        <w:rPr>
          <w:rFonts w:ascii="Times New Roman" w:hAnsi="Times New Roman" w:cs="Times New Roman"/>
          <w:sz w:val="24"/>
          <w:szCs w:val="24"/>
        </w:rPr>
        <w:t>s Name</w:t>
      </w:r>
    </w:p>
    <w:p w14:paraId="1DF19761" w14:textId="77777777" w:rsidR="00B77D17" w:rsidRPr="00F561CA" w:rsidRDefault="00203688" w:rsidP="00F561CA">
      <w:pPr>
        <w:spacing w:after="0" w:line="480" w:lineRule="auto"/>
        <w:jc w:val="center"/>
        <w:rPr>
          <w:rFonts w:ascii="Times New Roman" w:hAnsi="Times New Roman" w:cs="Times New Roman"/>
          <w:sz w:val="24"/>
          <w:szCs w:val="24"/>
        </w:rPr>
      </w:pPr>
      <w:r w:rsidRPr="00F561CA">
        <w:rPr>
          <w:rFonts w:ascii="Times New Roman" w:hAnsi="Times New Roman" w:cs="Times New Roman"/>
          <w:sz w:val="24"/>
          <w:szCs w:val="24"/>
        </w:rPr>
        <w:t>Institutional Affiliation</w:t>
      </w:r>
    </w:p>
    <w:p w14:paraId="58492E31" w14:textId="5E5F149C" w:rsidR="00B77D17" w:rsidRPr="00F561CA" w:rsidRDefault="00203688" w:rsidP="00F561CA">
      <w:pPr>
        <w:spacing w:after="0" w:line="480" w:lineRule="auto"/>
        <w:jc w:val="center"/>
        <w:rPr>
          <w:rFonts w:ascii="Times New Roman" w:hAnsi="Times New Roman" w:cs="Times New Roman"/>
          <w:sz w:val="24"/>
          <w:szCs w:val="24"/>
        </w:rPr>
      </w:pPr>
      <w:r w:rsidRPr="00F561CA">
        <w:rPr>
          <w:rFonts w:ascii="Times New Roman" w:hAnsi="Times New Roman" w:cs="Times New Roman"/>
          <w:sz w:val="24"/>
          <w:szCs w:val="24"/>
        </w:rPr>
        <w:t>Instructor</w:t>
      </w:r>
      <w:r w:rsidR="000F48A4" w:rsidRPr="00F561CA">
        <w:rPr>
          <w:rFonts w:ascii="Times New Roman" w:hAnsi="Times New Roman" w:cs="Times New Roman"/>
          <w:sz w:val="24"/>
          <w:szCs w:val="24"/>
        </w:rPr>
        <w:t>'</w:t>
      </w:r>
      <w:r w:rsidRPr="00F561CA">
        <w:rPr>
          <w:rFonts w:ascii="Times New Roman" w:hAnsi="Times New Roman" w:cs="Times New Roman"/>
          <w:sz w:val="24"/>
          <w:szCs w:val="24"/>
        </w:rPr>
        <w:t>s Name</w:t>
      </w:r>
    </w:p>
    <w:p w14:paraId="0A7DF25C" w14:textId="77777777" w:rsidR="00B77D17" w:rsidRPr="00F561CA" w:rsidRDefault="00203688" w:rsidP="00F561CA">
      <w:pPr>
        <w:spacing w:after="0" w:line="480" w:lineRule="auto"/>
        <w:jc w:val="center"/>
        <w:rPr>
          <w:rFonts w:ascii="Times New Roman" w:hAnsi="Times New Roman" w:cs="Times New Roman"/>
          <w:sz w:val="24"/>
          <w:szCs w:val="24"/>
        </w:rPr>
      </w:pPr>
      <w:r w:rsidRPr="00F561CA">
        <w:rPr>
          <w:rFonts w:ascii="Times New Roman" w:hAnsi="Times New Roman" w:cs="Times New Roman"/>
          <w:sz w:val="24"/>
          <w:szCs w:val="24"/>
        </w:rPr>
        <w:t>Course Code</w:t>
      </w:r>
    </w:p>
    <w:p w14:paraId="1CC75DC2" w14:textId="77777777" w:rsidR="00B77D17" w:rsidRPr="00F561CA" w:rsidRDefault="00203688" w:rsidP="00F561CA">
      <w:pPr>
        <w:spacing w:after="0" w:line="480" w:lineRule="auto"/>
        <w:jc w:val="center"/>
        <w:rPr>
          <w:rFonts w:ascii="Times New Roman" w:hAnsi="Times New Roman" w:cs="Times New Roman"/>
          <w:sz w:val="24"/>
          <w:szCs w:val="24"/>
        </w:rPr>
      </w:pPr>
      <w:r w:rsidRPr="00F561CA">
        <w:rPr>
          <w:rFonts w:ascii="Times New Roman" w:hAnsi="Times New Roman" w:cs="Times New Roman"/>
          <w:sz w:val="24"/>
          <w:szCs w:val="24"/>
        </w:rPr>
        <w:t>Date</w:t>
      </w:r>
    </w:p>
    <w:p w14:paraId="64D725B3" w14:textId="5BB76433" w:rsidR="00344F87" w:rsidRPr="00F561CA" w:rsidRDefault="00203688" w:rsidP="00F561CA">
      <w:pPr>
        <w:spacing w:line="480" w:lineRule="auto"/>
        <w:rPr>
          <w:rFonts w:ascii="Times New Roman" w:hAnsi="Times New Roman" w:cs="Times New Roman"/>
          <w:sz w:val="24"/>
          <w:szCs w:val="24"/>
        </w:rPr>
      </w:pPr>
      <w:r w:rsidRPr="00F561CA">
        <w:rPr>
          <w:rFonts w:ascii="Times New Roman" w:hAnsi="Times New Roman" w:cs="Times New Roman"/>
          <w:sz w:val="24"/>
          <w:szCs w:val="24"/>
        </w:rPr>
        <w:br w:type="page"/>
      </w:r>
    </w:p>
    <w:p w14:paraId="721549CF" w14:textId="22B5A1A4" w:rsidR="00AC752C" w:rsidRPr="00F561CA" w:rsidRDefault="00203688" w:rsidP="00F561CA">
      <w:pPr>
        <w:spacing w:after="0" w:line="480" w:lineRule="auto"/>
        <w:jc w:val="center"/>
        <w:rPr>
          <w:rFonts w:ascii="Times New Roman" w:hAnsi="Times New Roman" w:cs="Times New Roman"/>
          <w:sz w:val="24"/>
          <w:szCs w:val="24"/>
        </w:rPr>
      </w:pPr>
      <w:r w:rsidRPr="00F561CA">
        <w:rPr>
          <w:rFonts w:ascii="Times New Roman" w:hAnsi="Times New Roman" w:cs="Times New Roman"/>
          <w:color w:val="1B1B1B"/>
          <w:sz w:val="24"/>
          <w:szCs w:val="24"/>
          <w:shd w:val="clear" w:color="auto" w:fill="FFFFFF"/>
        </w:rPr>
        <w:lastRenderedPageBreak/>
        <w:t xml:space="preserve">SWOT Analysis </w:t>
      </w:r>
      <w:r w:rsidR="00F561CA">
        <w:rPr>
          <w:rFonts w:ascii="Times New Roman" w:hAnsi="Times New Roman" w:cs="Times New Roman"/>
          <w:color w:val="1B1B1B"/>
          <w:sz w:val="24"/>
          <w:szCs w:val="24"/>
          <w:shd w:val="clear" w:color="auto" w:fill="FFFFFF"/>
        </w:rPr>
        <w:t xml:space="preserve"> </w:t>
      </w:r>
    </w:p>
    <w:p w14:paraId="186931F8" w14:textId="0C214DF6" w:rsidR="00CE11FC" w:rsidRPr="00F561CA" w:rsidRDefault="00203688" w:rsidP="00F561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SWOT </w:t>
      </w:r>
      <w:r w:rsidR="00561177" w:rsidRPr="00F561CA">
        <w:rPr>
          <w:rFonts w:ascii="Times New Roman" w:hAnsi="Times New Roman" w:cs="Times New Roman"/>
          <w:sz w:val="24"/>
          <w:szCs w:val="24"/>
        </w:rPr>
        <w:t xml:space="preserve">Analysis is a </w:t>
      </w:r>
      <w:r w:rsidR="000F48A4" w:rsidRPr="00F561CA">
        <w:rPr>
          <w:rFonts w:ascii="Times New Roman" w:hAnsi="Times New Roman" w:cs="Times New Roman"/>
          <w:sz w:val="24"/>
          <w:szCs w:val="24"/>
        </w:rPr>
        <w:t>functiona</w:t>
      </w:r>
      <w:r w:rsidR="00561177" w:rsidRPr="00F561CA">
        <w:rPr>
          <w:rFonts w:ascii="Times New Roman" w:hAnsi="Times New Roman" w:cs="Times New Roman"/>
          <w:sz w:val="24"/>
          <w:szCs w:val="24"/>
        </w:rPr>
        <w:t xml:space="preserve">l yet </w:t>
      </w:r>
      <w:r w:rsidR="000F48A4" w:rsidRPr="00F561CA">
        <w:rPr>
          <w:rFonts w:ascii="Times New Roman" w:hAnsi="Times New Roman" w:cs="Times New Roman"/>
          <w:sz w:val="24"/>
          <w:szCs w:val="24"/>
        </w:rPr>
        <w:t>decisive</w:t>
      </w:r>
      <w:r w:rsidR="00561177" w:rsidRPr="00F561CA">
        <w:rPr>
          <w:rFonts w:ascii="Times New Roman" w:hAnsi="Times New Roman" w:cs="Times New Roman"/>
          <w:sz w:val="24"/>
          <w:szCs w:val="24"/>
        </w:rPr>
        <w:t xml:space="preserve"> criterion for understanding a company's performance, weaknesses, opportunities, and threats</w:t>
      </w:r>
      <w:r w:rsidR="00AF6C5B" w:rsidRPr="00F561CA">
        <w:rPr>
          <w:rFonts w:ascii="Times New Roman" w:hAnsi="Times New Roman" w:cs="Times New Roman"/>
          <w:sz w:val="24"/>
          <w:szCs w:val="24"/>
        </w:rPr>
        <w:t>.</w:t>
      </w:r>
      <w:r w:rsidR="00150814" w:rsidRPr="00F561CA">
        <w:rPr>
          <w:rFonts w:ascii="Times New Roman" w:hAnsi="Times New Roman" w:cs="Times New Roman"/>
          <w:sz w:val="24"/>
          <w:szCs w:val="24"/>
        </w:rPr>
        <w:t xml:space="preserve"> </w:t>
      </w:r>
      <w:r w:rsidRPr="00F561CA">
        <w:rPr>
          <w:rFonts w:ascii="Times New Roman" w:hAnsi="Times New Roman" w:cs="Times New Roman"/>
          <w:sz w:val="24"/>
          <w:szCs w:val="24"/>
        </w:rPr>
        <w:t>It is important to add core objectives to a SWOT analysis in general. SWOT analysis should be associated with specific objectives or questions that need to be answered by this analysis. For instance, the company can conduct a SWOT analysis with the objecti</w:t>
      </w:r>
      <w:r w:rsidRPr="00F561CA">
        <w:rPr>
          <w:rFonts w:ascii="Times New Roman" w:hAnsi="Times New Roman" w:cs="Times New Roman"/>
          <w:sz w:val="24"/>
          <w:szCs w:val="24"/>
        </w:rPr>
        <w:t xml:space="preserve">ve of introducing a new product or service into a new market. </w:t>
      </w:r>
    </w:p>
    <w:p w14:paraId="6D1F77D6" w14:textId="7CFD31B7" w:rsidR="006F5FEE" w:rsidRPr="00F561CA" w:rsidRDefault="00203688" w:rsidP="00F561CA">
      <w:pPr>
        <w:spacing w:line="480" w:lineRule="auto"/>
        <w:ind w:firstLine="720"/>
        <w:rPr>
          <w:rFonts w:ascii="Times New Roman" w:hAnsi="Times New Roman" w:cs="Times New Roman"/>
          <w:sz w:val="24"/>
          <w:szCs w:val="24"/>
        </w:rPr>
      </w:pPr>
      <w:r w:rsidRPr="00F561CA">
        <w:rPr>
          <w:rFonts w:ascii="Times New Roman" w:hAnsi="Times New Roman" w:cs="Times New Roman"/>
          <w:sz w:val="24"/>
          <w:szCs w:val="24"/>
        </w:rPr>
        <w:t>One may use a SWOT approach to determine a corporation's advantages and disadvantages and its possibilities and challenges. The thorough auditing and market research that examines the strengths</w:t>
      </w:r>
      <w:r w:rsidRPr="00F561CA">
        <w:rPr>
          <w:rFonts w:ascii="Times New Roman" w:hAnsi="Times New Roman" w:cs="Times New Roman"/>
          <w:sz w:val="24"/>
          <w:szCs w:val="24"/>
        </w:rPr>
        <w:t xml:space="preserve">, weaknesses, opportunities, and threats that a </w:t>
      </w:r>
      <w:r w:rsidR="00B4599E" w:rsidRPr="00F561CA">
        <w:rPr>
          <w:rFonts w:ascii="Times New Roman" w:hAnsi="Times New Roman" w:cs="Times New Roman"/>
          <w:sz w:val="24"/>
          <w:szCs w:val="24"/>
        </w:rPr>
        <w:t>firm face</w:t>
      </w:r>
      <w:r w:rsidRPr="00F561CA">
        <w:rPr>
          <w:rFonts w:ascii="Times New Roman" w:hAnsi="Times New Roman" w:cs="Times New Roman"/>
          <w:sz w:val="24"/>
          <w:szCs w:val="24"/>
        </w:rPr>
        <w:t xml:space="preserve"> is essential for a SWOT analysis</w:t>
      </w:r>
      <w:sdt>
        <w:sdtPr>
          <w:rPr>
            <w:rFonts w:ascii="Times New Roman" w:hAnsi="Times New Roman" w:cs="Times New Roman"/>
            <w:sz w:val="24"/>
            <w:szCs w:val="24"/>
          </w:rPr>
          <w:id w:val="1370111889"/>
          <w:citation/>
        </w:sdtPr>
        <w:sdtEndPr/>
        <w:sdtContent>
          <w:r w:rsidR="00AF6C5B" w:rsidRPr="00F561CA">
            <w:rPr>
              <w:rFonts w:ascii="Times New Roman" w:hAnsi="Times New Roman" w:cs="Times New Roman"/>
              <w:sz w:val="24"/>
              <w:szCs w:val="24"/>
            </w:rPr>
            <w:fldChar w:fldCharType="begin"/>
          </w:r>
          <w:r w:rsidR="00AF6C5B" w:rsidRPr="00F561CA">
            <w:rPr>
              <w:rFonts w:ascii="Times New Roman" w:hAnsi="Times New Roman" w:cs="Times New Roman"/>
              <w:sz w:val="24"/>
              <w:szCs w:val="24"/>
            </w:rPr>
            <w:instrText xml:space="preserve"> CITATION Gur17 \l 1033 </w:instrText>
          </w:r>
          <w:r w:rsidR="00AF6C5B" w:rsidRPr="00F561CA">
            <w:rPr>
              <w:rFonts w:ascii="Times New Roman" w:hAnsi="Times New Roman" w:cs="Times New Roman"/>
              <w:sz w:val="24"/>
              <w:szCs w:val="24"/>
            </w:rPr>
            <w:fldChar w:fldCharType="separate"/>
          </w:r>
          <w:r w:rsidR="00AF6C5B" w:rsidRPr="00F561CA">
            <w:rPr>
              <w:rFonts w:ascii="Times New Roman" w:hAnsi="Times New Roman" w:cs="Times New Roman"/>
              <w:noProof/>
              <w:sz w:val="24"/>
              <w:szCs w:val="24"/>
            </w:rPr>
            <w:t xml:space="preserve"> (Gurel, 2017)</w:t>
          </w:r>
          <w:r w:rsidR="00AF6C5B" w:rsidRPr="00F561CA">
            <w:rPr>
              <w:rFonts w:ascii="Times New Roman" w:hAnsi="Times New Roman" w:cs="Times New Roman"/>
              <w:sz w:val="24"/>
              <w:szCs w:val="24"/>
            </w:rPr>
            <w:fldChar w:fldCharType="end"/>
          </w:r>
        </w:sdtContent>
      </w:sdt>
      <w:r w:rsidRPr="00F561CA">
        <w:rPr>
          <w:rFonts w:ascii="Times New Roman" w:hAnsi="Times New Roman" w:cs="Times New Roman"/>
          <w:sz w:val="24"/>
          <w:szCs w:val="24"/>
        </w:rPr>
        <w:t>. A thorough SWOT</w:t>
      </w:r>
      <w:r w:rsidR="00150814" w:rsidRPr="00F561CA">
        <w:rPr>
          <w:rFonts w:ascii="Times New Roman" w:hAnsi="Times New Roman" w:cs="Times New Roman"/>
          <w:sz w:val="24"/>
          <w:szCs w:val="24"/>
        </w:rPr>
        <w:t xml:space="preserve"> analysis may assist a company </w:t>
      </w:r>
      <w:r w:rsidRPr="00F561CA">
        <w:rPr>
          <w:rFonts w:ascii="Times New Roman" w:hAnsi="Times New Roman" w:cs="Times New Roman"/>
          <w:sz w:val="24"/>
          <w:szCs w:val="24"/>
        </w:rPr>
        <w:t>in determining what it does well, where it can improve, and where it fits i</w:t>
      </w:r>
      <w:r w:rsidRPr="00F561CA">
        <w:rPr>
          <w:rFonts w:ascii="Times New Roman" w:hAnsi="Times New Roman" w:cs="Times New Roman"/>
          <w:sz w:val="24"/>
          <w:szCs w:val="24"/>
        </w:rPr>
        <w:t>nto the competitive environment.</w:t>
      </w:r>
    </w:p>
    <w:p w14:paraId="06779E95" w14:textId="79019D56" w:rsidR="00D30A6D" w:rsidRPr="00F561CA" w:rsidRDefault="00203688" w:rsidP="00F561CA">
      <w:pPr>
        <w:spacing w:line="480" w:lineRule="auto"/>
        <w:ind w:firstLine="720"/>
        <w:rPr>
          <w:rFonts w:ascii="Times New Roman" w:hAnsi="Times New Roman" w:cs="Times New Roman"/>
          <w:sz w:val="24"/>
          <w:szCs w:val="24"/>
        </w:rPr>
      </w:pPr>
      <w:r w:rsidRPr="00F561CA">
        <w:rPr>
          <w:rFonts w:ascii="Times New Roman" w:hAnsi="Times New Roman" w:cs="Times New Roman"/>
          <w:sz w:val="24"/>
          <w:szCs w:val="24"/>
        </w:rPr>
        <w:t xml:space="preserve">A SWOT analysis supports a complete understanding of a company's performance by giving a new perspective on the </w:t>
      </w:r>
      <w:r w:rsidR="00613FB6" w:rsidRPr="00F561CA">
        <w:rPr>
          <w:rFonts w:ascii="Times New Roman" w:hAnsi="Times New Roman" w:cs="Times New Roman"/>
          <w:sz w:val="24"/>
          <w:szCs w:val="24"/>
        </w:rPr>
        <w:t>company's operations. This analysis</w:t>
      </w:r>
      <w:r w:rsidRPr="00F561CA">
        <w:rPr>
          <w:rFonts w:ascii="Times New Roman" w:hAnsi="Times New Roman" w:cs="Times New Roman"/>
          <w:sz w:val="24"/>
          <w:szCs w:val="24"/>
        </w:rPr>
        <w:t xml:space="preserve"> is essential to the planning phase of a new firm. Nonetheless, it may be done at</w:t>
      </w:r>
      <w:r w:rsidR="002D0CFA">
        <w:rPr>
          <w:rFonts w:ascii="Times New Roman" w:hAnsi="Times New Roman" w:cs="Times New Roman"/>
          <w:sz w:val="24"/>
          <w:szCs w:val="24"/>
        </w:rPr>
        <w:t xml:space="preserve"> any moment. The distinct SWOT </w:t>
      </w:r>
      <w:bookmarkStart w:id="0" w:name="_GoBack"/>
      <w:bookmarkEnd w:id="0"/>
      <w:r w:rsidRPr="00F561CA">
        <w:rPr>
          <w:rFonts w:ascii="Times New Roman" w:hAnsi="Times New Roman" w:cs="Times New Roman"/>
          <w:sz w:val="24"/>
          <w:szCs w:val="24"/>
        </w:rPr>
        <w:t>(Strengths, Weaknesses, Opportunities, and Threats) of a firm will aid in getting a new business off to a good start</w:t>
      </w:r>
      <w:sdt>
        <w:sdtPr>
          <w:rPr>
            <w:rFonts w:ascii="Times New Roman" w:hAnsi="Times New Roman" w:cs="Times New Roman"/>
            <w:sz w:val="24"/>
            <w:szCs w:val="24"/>
          </w:rPr>
          <w:id w:val="-552079144"/>
          <w:citation/>
        </w:sdtPr>
        <w:sdtEndPr/>
        <w:sdtContent>
          <w:r w:rsidR="00754B6A" w:rsidRPr="00F561CA">
            <w:rPr>
              <w:rFonts w:ascii="Times New Roman" w:hAnsi="Times New Roman" w:cs="Times New Roman"/>
              <w:sz w:val="24"/>
              <w:szCs w:val="24"/>
            </w:rPr>
            <w:fldChar w:fldCharType="begin"/>
          </w:r>
          <w:r w:rsidR="00754B6A" w:rsidRPr="00F561CA">
            <w:rPr>
              <w:rFonts w:ascii="Times New Roman" w:hAnsi="Times New Roman" w:cs="Times New Roman"/>
              <w:sz w:val="24"/>
              <w:szCs w:val="24"/>
            </w:rPr>
            <w:instrText xml:space="preserve"> CITATION Chr19 \l 1033 </w:instrText>
          </w:r>
          <w:r w:rsidR="00754B6A" w:rsidRPr="00F561CA">
            <w:rPr>
              <w:rFonts w:ascii="Times New Roman" w:hAnsi="Times New Roman" w:cs="Times New Roman"/>
              <w:sz w:val="24"/>
              <w:szCs w:val="24"/>
            </w:rPr>
            <w:fldChar w:fldCharType="separate"/>
          </w:r>
          <w:r w:rsidR="00754B6A" w:rsidRPr="00F561CA">
            <w:rPr>
              <w:rFonts w:ascii="Times New Roman" w:hAnsi="Times New Roman" w:cs="Times New Roman"/>
              <w:noProof/>
              <w:sz w:val="24"/>
              <w:szCs w:val="24"/>
            </w:rPr>
            <w:t xml:space="preserve"> (Christine et al., 2019)</w:t>
          </w:r>
          <w:r w:rsidR="00754B6A" w:rsidRPr="00F561CA">
            <w:rPr>
              <w:rFonts w:ascii="Times New Roman" w:hAnsi="Times New Roman" w:cs="Times New Roman"/>
              <w:sz w:val="24"/>
              <w:szCs w:val="24"/>
            </w:rPr>
            <w:fldChar w:fldCharType="end"/>
          </w:r>
        </w:sdtContent>
      </w:sdt>
      <w:r w:rsidRPr="00F561CA">
        <w:rPr>
          <w:rFonts w:ascii="Times New Roman" w:hAnsi="Times New Roman" w:cs="Times New Roman"/>
          <w:sz w:val="24"/>
          <w:szCs w:val="24"/>
        </w:rPr>
        <w:t>.</w:t>
      </w:r>
      <w:r w:rsidR="002C5136" w:rsidRPr="00F561CA">
        <w:rPr>
          <w:rFonts w:ascii="Times New Roman" w:hAnsi="Times New Roman" w:cs="Times New Roman"/>
          <w:sz w:val="24"/>
          <w:szCs w:val="24"/>
        </w:rPr>
        <w:t xml:space="preserve"> SWOT-analysis </w:t>
      </w:r>
      <w:r w:rsidR="000F48A4" w:rsidRPr="00F561CA">
        <w:rPr>
          <w:rFonts w:ascii="Times New Roman" w:hAnsi="Times New Roman" w:cs="Times New Roman"/>
          <w:sz w:val="24"/>
          <w:szCs w:val="24"/>
        </w:rPr>
        <w:t xml:space="preserve">helps </w:t>
      </w:r>
      <w:r w:rsidR="00613FB6" w:rsidRPr="00F561CA">
        <w:rPr>
          <w:rFonts w:ascii="Times New Roman" w:hAnsi="Times New Roman" w:cs="Times New Roman"/>
          <w:sz w:val="24"/>
          <w:szCs w:val="24"/>
        </w:rPr>
        <w:t xml:space="preserve">in making decisions </w:t>
      </w:r>
      <w:r w:rsidR="002C5136" w:rsidRPr="00F561CA">
        <w:rPr>
          <w:rFonts w:ascii="Times New Roman" w:hAnsi="Times New Roman" w:cs="Times New Roman"/>
          <w:sz w:val="24"/>
          <w:szCs w:val="24"/>
        </w:rPr>
        <w:t>on a business's strategic path</w:t>
      </w:r>
      <w:r w:rsidR="000F48A4" w:rsidRPr="00F561CA">
        <w:rPr>
          <w:rFonts w:ascii="Times New Roman" w:hAnsi="Times New Roman" w:cs="Times New Roman"/>
          <w:sz w:val="24"/>
          <w:szCs w:val="24"/>
        </w:rPr>
        <w:t>. I</w:t>
      </w:r>
      <w:r w:rsidR="002C5136" w:rsidRPr="00F561CA">
        <w:rPr>
          <w:rFonts w:ascii="Times New Roman" w:hAnsi="Times New Roman" w:cs="Times New Roman"/>
          <w:sz w:val="24"/>
          <w:szCs w:val="24"/>
        </w:rPr>
        <w:t>t examines the positives and disadvantages of both the internal and external environments and provides a comprehensive picture of the company. Inter</w:t>
      </w:r>
      <w:r w:rsidR="000F48A4" w:rsidRPr="00F561CA">
        <w:rPr>
          <w:rFonts w:ascii="Times New Roman" w:hAnsi="Times New Roman" w:cs="Times New Roman"/>
          <w:sz w:val="24"/>
          <w:szCs w:val="24"/>
        </w:rPr>
        <w:t>ior</w:t>
      </w:r>
      <w:r w:rsidR="002C5136" w:rsidRPr="00F561CA">
        <w:rPr>
          <w:rFonts w:ascii="Times New Roman" w:hAnsi="Times New Roman" w:cs="Times New Roman"/>
          <w:sz w:val="24"/>
          <w:szCs w:val="24"/>
        </w:rPr>
        <w:t xml:space="preserve"> elements such as money, people resources, strategic location, R&amp;D effort, and the manufacturing unit all contribute to the company's strengths. The firm's potential vulnerability is also linked to internal problems that need to be improved to stay competitive in the marketplace</w:t>
      </w:r>
      <w:sdt>
        <w:sdtPr>
          <w:rPr>
            <w:rFonts w:ascii="Times New Roman" w:hAnsi="Times New Roman" w:cs="Times New Roman"/>
            <w:sz w:val="24"/>
            <w:szCs w:val="24"/>
          </w:rPr>
          <w:id w:val="-583455416"/>
          <w:citation/>
        </w:sdtPr>
        <w:sdtEndPr/>
        <w:sdtContent>
          <w:r w:rsidRPr="00F561CA">
            <w:rPr>
              <w:rFonts w:ascii="Times New Roman" w:hAnsi="Times New Roman" w:cs="Times New Roman"/>
              <w:sz w:val="24"/>
              <w:szCs w:val="24"/>
            </w:rPr>
            <w:fldChar w:fldCharType="begin"/>
          </w:r>
          <w:r w:rsidRPr="00F561CA">
            <w:rPr>
              <w:rFonts w:ascii="Times New Roman" w:hAnsi="Times New Roman" w:cs="Times New Roman"/>
              <w:sz w:val="24"/>
              <w:szCs w:val="24"/>
            </w:rPr>
            <w:instrText xml:space="preserve"> CITATION Gur17 \l 1033 </w:instrText>
          </w:r>
          <w:r w:rsidRPr="00F561CA">
            <w:rPr>
              <w:rFonts w:ascii="Times New Roman" w:hAnsi="Times New Roman" w:cs="Times New Roman"/>
              <w:sz w:val="24"/>
              <w:szCs w:val="24"/>
            </w:rPr>
            <w:fldChar w:fldCharType="separate"/>
          </w:r>
          <w:r w:rsidRPr="00F561CA">
            <w:rPr>
              <w:rFonts w:ascii="Times New Roman" w:hAnsi="Times New Roman" w:cs="Times New Roman"/>
              <w:noProof/>
              <w:sz w:val="24"/>
              <w:szCs w:val="24"/>
            </w:rPr>
            <w:t xml:space="preserve"> (Gurel, 2017)</w:t>
          </w:r>
          <w:r w:rsidRPr="00F561CA">
            <w:rPr>
              <w:rFonts w:ascii="Times New Roman" w:hAnsi="Times New Roman" w:cs="Times New Roman"/>
              <w:sz w:val="24"/>
              <w:szCs w:val="24"/>
            </w:rPr>
            <w:fldChar w:fldCharType="end"/>
          </w:r>
        </w:sdtContent>
      </w:sdt>
      <w:r w:rsidR="002C5136" w:rsidRPr="00F561CA">
        <w:rPr>
          <w:rFonts w:ascii="Times New Roman" w:hAnsi="Times New Roman" w:cs="Times New Roman"/>
          <w:sz w:val="24"/>
          <w:szCs w:val="24"/>
        </w:rPr>
        <w:t xml:space="preserve">. Opportunities are connected to external factors, such as strong market growth for the firm's </w:t>
      </w:r>
      <w:r w:rsidR="002C5136" w:rsidRPr="00F561CA">
        <w:rPr>
          <w:rFonts w:ascii="Times New Roman" w:hAnsi="Times New Roman" w:cs="Times New Roman"/>
          <w:sz w:val="24"/>
          <w:szCs w:val="24"/>
        </w:rPr>
        <w:lastRenderedPageBreak/>
        <w:t xml:space="preserve">products, which is a </w:t>
      </w:r>
      <w:r w:rsidR="000F48A4" w:rsidRPr="00F561CA">
        <w:rPr>
          <w:rFonts w:ascii="Times New Roman" w:hAnsi="Times New Roman" w:cs="Times New Roman"/>
          <w:sz w:val="24"/>
          <w:szCs w:val="24"/>
        </w:rPr>
        <w:t>beauti</w:t>
      </w:r>
      <w:r w:rsidR="002C5136" w:rsidRPr="00F561CA">
        <w:rPr>
          <w:rFonts w:ascii="Times New Roman" w:hAnsi="Times New Roman" w:cs="Times New Roman"/>
          <w:sz w:val="24"/>
          <w:szCs w:val="24"/>
        </w:rPr>
        <w:t xml:space="preserve">ful chance for the company to plan its business. Threats may include external business variables outside the company's control yet might have a negative impact, </w:t>
      </w:r>
      <w:r w:rsidR="00CE11FC" w:rsidRPr="00F561CA">
        <w:rPr>
          <w:rFonts w:ascii="Times New Roman" w:hAnsi="Times New Roman" w:cs="Times New Roman"/>
          <w:sz w:val="24"/>
          <w:szCs w:val="24"/>
        </w:rPr>
        <w:t>necessitating a risk assessment.</w:t>
      </w:r>
    </w:p>
    <w:p w14:paraId="3C37BD21" w14:textId="77777777" w:rsidR="0099131A" w:rsidRDefault="0099131A" w:rsidP="00F561CA">
      <w:pPr>
        <w:spacing w:line="480" w:lineRule="auto"/>
        <w:ind w:firstLine="720"/>
        <w:jc w:val="center"/>
        <w:rPr>
          <w:rFonts w:ascii="Times New Roman" w:hAnsi="Times New Roman" w:cs="Times New Roman"/>
          <w:b/>
          <w:bCs/>
          <w:sz w:val="24"/>
          <w:szCs w:val="24"/>
        </w:rPr>
      </w:pPr>
    </w:p>
    <w:p w14:paraId="5386A34D" w14:textId="77777777" w:rsidR="0099131A" w:rsidRDefault="0099131A" w:rsidP="00F561CA">
      <w:pPr>
        <w:spacing w:line="480" w:lineRule="auto"/>
        <w:ind w:firstLine="720"/>
        <w:jc w:val="center"/>
        <w:rPr>
          <w:rFonts w:ascii="Times New Roman" w:hAnsi="Times New Roman" w:cs="Times New Roman"/>
          <w:b/>
          <w:bCs/>
          <w:sz w:val="24"/>
          <w:szCs w:val="24"/>
        </w:rPr>
      </w:pPr>
    </w:p>
    <w:p w14:paraId="463CF752" w14:textId="77777777" w:rsidR="0099131A" w:rsidRDefault="0099131A" w:rsidP="00F561CA">
      <w:pPr>
        <w:spacing w:line="480" w:lineRule="auto"/>
        <w:ind w:firstLine="720"/>
        <w:jc w:val="center"/>
        <w:rPr>
          <w:rFonts w:ascii="Times New Roman" w:hAnsi="Times New Roman" w:cs="Times New Roman"/>
          <w:b/>
          <w:bCs/>
          <w:sz w:val="24"/>
          <w:szCs w:val="24"/>
        </w:rPr>
      </w:pPr>
    </w:p>
    <w:p w14:paraId="63F4D712" w14:textId="77777777" w:rsidR="0099131A" w:rsidRDefault="0099131A" w:rsidP="00F561CA">
      <w:pPr>
        <w:spacing w:line="480" w:lineRule="auto"/>
        <w:ind w:firstLine="720"/>
        <w:jc w:val="center"/>
        <w:rPr>
          <w:rFonts w:ascii="Times New Roman" w:hAnsi="Times New Roman" w:cs="Times New Roman"/>
          <w:b/>
          <w:bCs/>
          <w:sz w:val="24"/>
          <w:szCs w:val="24"/>
        </w:rPr>
      </w:pPr>
    </w:p>
    <w:p w14:paraId="2B6174E7" w14:textId="77777777" w:rsidR="0099131A" w:rsidRDefault="0099131A" w:rsidP="00F561CA">
      <w:pPr>
        <w:spacing w:line="480" w:lineRule="auto"/>
        <w:ind w:firstLine="720"/>
        <w:jc w:val="center"/>
        <w:rPr>
          <w:rFonts w:ascii="Times New Roman" w:hAnsi="Times New Roman" w:cs="Times New Roman"/>
          <w:b/>
          <w:bCs/>
          <w:sz w:val="24"/>
          <w:szCs w:val="24"/>
        </w:rPr>
      </w:pPr>
    </w:p>
    <w:p w14:paraId="17ECB405" w14:textId="77777777" w:rsidR="0099131A" w:rsidRDefault="0099131A" w:rsidP="00F561CA">
      <w:pPr>
        <w:spacing w:line="480" w:lineRule="auto"/>
        <w:ind w:firstLine="720"/>
        <w:jc w:val="center"/>
        <w:rPr>
          <w:rFonts w:ascii="Times New Roman" w:hAnsi="Times New Roman" w:cs="Times New Roman"/>
          <w:b/>
          <w:bCs/>
          <w:sz w:val="24"/>
          <w:szCs w:val="24"/>
        </w:rPr>
      </w:pPr>
    </w:p>
    <w:p w14:paraId="2D98CD1F" w14:textId="77777777" w:rsidR="0099131A" w:rsidRDefault="0099131A" w:rsidP="00F561CA">
      <w:pPr>
        <w:spacing w:line="480" w:lineRule="auto"/>
        <w:ind w:firstLine="720"/>
        <w:jc w:val="center"/>
        <w:rPr>
          <w:rFonts w:ascii="Times New Roman" w:hAnsi="Times New Roman" w:cs="Times New Roman"/>
          <w:b/>
          <w:bCs/>
          <w:sz w:val="24"/>
          <w:szCs w:val="24"/>
        </w:rPr>
      </w:pPr>
    </w:p>
    <w:p w14:paraId="0F93F8B1" w14:textId="77777777" w:rsidR="0099131A" w:rsidRDefault="0099131A" w:rsidP="00F561CA">
      <w:pPr>
        <w:spacing w:line="480" w:lineRule="auto"/>
        <w:ind w:firstLine="720"/>
        <w:jc w:val="center"/>
        <w:rPr>
          <w:rFonts w:ascii="Times New Roman" w:hAnsi="Times New Roman" w:cs="Times New Roman"/>
          <w:b/>
          <w:bCs/>
          <w:sz w:val="24"/>
          <w:szCs w:val="24"/>
        </w:rPr>
      </w:pPr>
    </w:p>
    <w:p w14:paraId="3FB9CE13" w14:textId="77777777" w:rsidR="0099131A" w:rsidRDefault="0099131A" w:rsidP="00F561CA">
      <w:pPr>
        <w:spacing w:line="480" w:lineRule="auto"/>
        <w:ind w:firstLine="720"/>
        <w:jc w:val="center"/>
        <w:rPr>
          <w:rFonts w:ascii="Times New Roman" w:hAnsi="Times New Roman" w:cs="Times New Roman"/>
          <w:b/>
          <w:bCs/>
          <w:sz w:val="24"/>
          <w:szCs w:val="24"/>
        </w:rPr>
      </w:pPr>
    </w:p>
    <w:p w14:paraId="7C8A2310" w14:textId="77777777" w:rsidR="0099131A" w:rsidRDefault="0099131A" w:rsidP="00F561CA">
      <w:pPr>
        <w:spacing w:line="480" w:lineRule="auto"/>
        <w:ind w:firstLine="720"/>
        <w:jc w:val="center"/>
        <w:rPr>
          <w:rFonts w:ascii="Times New Roman" w:hAnsi="Times New Roman" w:cs="Times New Roman"/>
          <w:b/>
          <w:bCs/>
          <w:sz w:val="24"/>
          <w:szCs w:val="24"/>
        </w:rPr>
      </w:pPr>
    </w:p>
    <w:p w14:paraId="72ED5DCE" w14:textId="77777777" w:rsidR="0099131A" w:rsidRDefault="0099131A" w:rsidP="00F561CA">
      <w:pPr>
        <w:spacing w:line="480" w:lineRule="auto"/>
        <w:ind w:firstLine="720"/>
        <w:jc w:val="center"/>
        <w:rPr>
          <w:rFonts w:ascii="Times New Roman" w:hAnsi="Times New Roman" w:cs="Times New Roman"/>
          <w:b/>
          <w:bCs/>
          <w:sz w:val="24"/>
          <w:szCs w:val="24"/>
        </w:rPr>
      </w:pPr>
    </w:p>
    <w:p w14:paraId="644B59E1" w14:textId="77777777" w:rsidR="0099131A" w:rsidRDefault="0099131A" w:rsidP="00F561CA">
      <w:pPr>
        <w:spacing w:line="480" w:lineRule="auto"/>
        <w:ind w:firstLine="720"/>
        <w:jc w:val="center"/>
        <w:rPr>
          <w:rFonts w:ascii="Times New Roman" w:hAnsi="Times New Roman" w:cs="Times New Roman"/>
          <w:b/>
          <w:bCs/>
          <w:sz w:val="24"/>
          <w:szCs w:val="24"/>
        </w:rPr>
      </w:pPr>
    </w:p>
    <w:p w14:paraId="771DC2D9" w14:textId="77777777" w:rsidR="0099131A" w:rsidRDefault="0099131A" w:rsidP="00F561CA">
      <w:pPr>
        <w:spacing w:line="480" w:lineRule="auto"/>
        <w:ind w:firstLine="720"/>
        <w:jc w:val="center"/>
        <w:rPr>
          <w:rFonts w:ascii="Times New Roman" w:hAnsi="Times New Roman" w:cs="Times New Roman"/>
          <w:b/>
          <w:bCs/>
          <w:sz w:val="24"/>
          <w:szCs w:val="24"/>
        </w:rPr>
      </w:pPr>
    </w:p>
    <w:p w14:paraId="4017FE03" w14:textId="77777777" w:rsidR="0099131A" w:rsidRDefault="0099131A" w:rsidP="00F561CA">
      <w:pPr>
        <w:spacing w:line="480" w:lineRule="auto"/>
        <w:ind w:firstLine="720"/>
        <w:jc w:val="center"/>
        <w:rPr>
          <w:rFonts w:ascii="Times New Roman" w:hAnsi="Times New Roman" w:cs="Times New Roman"/>
          <w:b/>
          <w:bCs/>
          <w:sz w:val="24"/>
          <w:szCs w:val="24"/>
        </w:rPr>
      </w:pPr>
    </w:p>
    <w:p w14:paraId="6D23DB42" w14:textId="77777777" w:rsidR="0099131A" w:rsidRDefault="0099131A" w:rsidP="00F561CA">
      <w:pPr>
        <w:spacing w:line="480" w:lineRule="auto"/>
        <w:ind w:firstLine="720"/>
        <w:jc w:val="center"/>
        <w:rPr>
          <w:rFonts w:ascii="Times New Roman" w:hAnsi="Times New Roman" w:cs="Times New Roman"/>
          <w:b/>
          <w:bCs/>
          <w:sz w:val="24"/>
          <w:szCs w:val="24"/>
        </w:rPr>
      </w:pPr>
    </w:p>
    <w:p w14:paraId="6E1714E3" w14:textId="6482131B" w:rsidR="00D30A6D" w:rsidRPr="00F561CA" w:rsidRDefault="00203688" w:rsidP="00F561CA">
      <w:pPr>
        <w:spacing w:line="480" w:lineRule="auto"/>
        <w:ind w:firstLine="720"/>
        <w:jc w:val="center"/>
        <w:rPr>
          <w:rFonts w:ascii="Times New Roman" w:hAnsi="Times New Roman" w:cs="Times New Roman"/>
          <w:b/>
          <w:bCs/>
          <w:sz w:val="24"/>
          <w:szCs w:val="24"/>
        </w:rPr>
      </w:pPr>
      <w:r w:rsidRPr="00F561CA">
        <w:rPr>
          <w:rFonts w:ascii="Times New Roman" w:hAnsi="Times New Roman" w:cs="Times New Roman"/>
          <w:b/>
          <w:bCs/>
          <w:sz w:val="24"/>
          <w:szCs w:val="24"/>
        </w:rPr>
        <w:lastRenderedPageBreak/>
        <w:t>References</w:t>
      </w:r>
    </w:p>
    <w:p w14:paraId="3EB0A9BC" w14:textId="7C174F90" w:rsidR="00D30A6D" w:rsidRPr="00F561CA" w:rsidRDefault="00203688" w:rsidP="00F561CA">
      <w:pPr>
        <w:pStyle w:val="Bibliography"/>
        <w:spacing w:line="480" w:lineRule="auto"/>
        <w:ind w:left="720" w:hanging="720"/>
        <w:rPr>
          <w:rFonts w:ascii="Times New Roman" w:hAnsi="Times New Roman" w:cs="Times New Roman"/>
          <w:noProof/>
          <w:sz w:val="24"/>
          <w:szCs w:val="24"/>
        </w:rPr>
      </w:pPr>
      <w:r w:rsidRPr="00F561CA">
        <w:rPr>
          <w:rFonts w:ascii="Times New Roman" w:hAnsi="Times New Roman" w:cs="Times New Roman"/>
          <w:b/>
          <w:bCs/>
          <w:sz w:val="24"/>
          <w:szCs w:val="24"/>
        </w:rPr>
        <w:fldChar w:fldCharType="begin"/>
      </w:r>
      <w:r w:rsidRPr="00F561CA">
        <w:rPr>
          <w:rFonts w:ascii="Times New Roman" w:hAnsi="Times New Roman" w:cs="Times New Roman"/>
          <w:b/>
          <w:bCs/>
          <w:sz w:val="24"/>
          <w:szCs w:val="24"/>
        </w:rPr>
        <w:instrText xml:space="preserve"> BIBLIOGRAPHY  \l 1033 </w:instrText>
      </w:r>
      <w:r w:rsidRPr="00F561CA">
        <w:rPr>
          <w:rFonts w:ascii="Times New Roman" w:hAnsi="Times New Roman" w:cs="Times New Roman"/>
          <w:b/>
          <w:bCs/>
          <w:sz w:val="24"/>
          <w:szCs w:val="24"/>
        </w:rPr>
        <w:fldChar w:fldCharType="separate"/>
      </w:r>
      <w:r w:rsidRPr="00F561CA">
        <w:rPr>
          <w:rFonts w:ascii="Times New Roman" w:hAnsi="Times New Roman" w:cs="Times New Roman"/>
          <w:noProof/>
          <w:sz w:val="24"/>
          <w:szCs w:val="24"/>
        </w:rPr>
        <w:t xml:space="preserve">Christine, N., Shastri, L. &amp; Reinersc, T., </w:t>
      </w:r>
      <w:r w:rsidR="00CE11FC" w:rsidRPr="00F561CA">
        <w:rPr>
          <w:rFonts w:ascii="Times New Roman" w:hAnsi="Times New Roman" w:cs="Times New Roman"/>
          <w:noProof/>
          <w:sz w:val="24"/>
          <w:szCs w:val="24"/>
        </w:rPr>
        <w:t>(</w:t>
      </w:r>
      <w:r w:rsidRPr="00F561CA">
        <w:rPr>
          <w:rFonts w:ascii="Times New Roman" w:hAnsi="Times New Roman" w:cs="Times New Roman"/>
          <w:noProof/>
          <w:sz w:val="24"/>
          <w:szCs w:val="24"/>
        </w:rPr>
        <w:t>2019</w:t>
      </w:r>
      <w:r w:rsidR="00CE11FC" w:rsidRPr="00F561CA">
        <w:rPr>
          <w:rFonts w:ascii="Times New Roman" w:hAnsi="Times New Roman" w:cs="Times New Roman"/>
          <w:noProof/>
          <w:sz w:val="24"/>
          <w:szCs w:val="24"/>
        </w:rPr>
        <w:t>)</w:t>
      </w:r>
      <w:r w:rsidRPr="00F561CA">
        <w:rPr>
          <w:rFonts w:ascii="Times New Roman" w:hAnsi="Times New Roman" w:cs="Times New Roman"/>
          <w:noProof/>
          <w:sz w:val="24"/>
          <w:szCs w:val="24"/>
        </w:rPr>
        <w:t xml:space="preserve">. Design of a SWOT Analysis Model and its Evaluation in Diverse Digital Business Ecosystem Contexts. </w:t>
      </w:r>
      <w:r w:rsidRPr="00F561CA">
        <w:rPr>
          <w:rFonts w:ascii="Times New Roman" w:hAnsi="Times New Roman" w:cs="Times New Roman"/>
          <w:i/>
          <w:iCs/>
          <w:noProof/>
          <w:sz w:val="24"/>
          <w:szCs w:val="24"/>
        </w:rPr>
        <w:t xml:space="preserve">Procedia Computer Science, </w:t>
      </w:r>
      <w:r w:rsidRPr="00F561CA">
        <w:rPr>
          <w:rFonts w:ascii="Times New Roman" w:hAnsi="Times New Roman" w:cs="Times New Roman"/>
          <w:noProof/>
          <w:sz w:val="24"/>
          <w:szCs w:val="24"/>
        </w:rPr>
        <w:t>Volume 159, p. 1145–1154.</w:t>
      </w:r>
    </w:p>
    <w:p w14:paraId="1A6C6E96" w14:textId="5E1E0706" w:rsidR="00D30A6D" w:rsidRPr="00F561CA" w:rsidRDefault="00203688" w:rsidP="00F561CA">
      <w:pPr>
        <w:pStyle w:val="Bibliography"/>
        <w:spacing w:line="480" w:lineRule="auto"/>
        <w:ind w:left="720" w:hanging="720"/>
        <w:rPr>
          <w:rFonts w:ascii="Times New Roman" w:hAnsi="Times New Roman" w:cs="Times New Roman"/>
          <w:noProof/>
          <w:sz w:val="24"/>
          <w:szCs w:val="24"/>
        </w:rPr>
      </w:pPr>
      <w:r w:rsidRPr="00F561CA">
        <w:rPr>
          <w:rFonts w:ascii="Times New Roman" w:hAnsi="Times New Roman" w:cs="Times New Roman"/>
          <w:noProof/>
          <w:sz w:val="24"/>
          <w:szCs w:val="24"/>
        </w:rPr>
        <w:t xml:space="preserve">Gurel, E., </w:t>
      </w:r>
      <w:r w:rsidR="00CE11FC" w:rsidRPr="00F561CA">
        <w:rPr>
          <w:rFonts w:ascii="Times New Roman" w:hAnsi="Times New Roman" w:cs="Times New Roman"/>
          <w:noProof/>
          <w:sz w:val="24"/>
          <w:szCs w:val="24"/>
        </w:rPr>
        <w:t>(</w:t>
      </w:r>
      <w:r w:rsidRPr="00F561CA">
        <w:rPr>
          <w:rFonts w:ascii="Times New Roman" w:hAnsi="Times New Roman" w:cs="Times New Roman"/>
          <w:noProof/>
          <w:sz w:val="24"/>
          <w:szCs w:val="24"/>
        </w:rPr>
        <w:t>2017</w:t>
      </w:r>
      <w:r w:rsidR="00CE11FC" w:rsidRPr="00F561CA">
        <w:rPr>
          <w:rFonts w:ascii="Times New Roman" w:hAnsi="Times New Roman" w:cs="Times New Roman"/>
          <w:noProof/>
          <w:sz w:val="24"/>
          <w:szCs w:val="24"/>
        </w:rPr>
        <w:t>)</w:t>
      </w:r>
      <w:r w:rsidRPr="00F561CA">
        <w:rPr>
          <w:rFonts w:ascii="Times New Roman" w:hAnsi="Times New Roman" w:cs="Times New Roman"/>
          <w:noProof/>
          <w:sz w:val="24"/>
          <w:szCs w:val="24"/>
        </w:rPr>
        <w:t xml:space="preserve">. SWOT Analysis: A Theoretical Review. </w:t>
      </w:r>
      <w:r w:rsidRPr="00F561CA">
        <w:rPr>
          <w:rFonts w:ascii="Times New Roman" w:hAnsi="Times New Roman" w:cs="Times New Roman"/>
          <w:i/>
          <w:iCs/>
          <w:noProof/>
          <w:sz w:val="24"/>
          <w:szCs w:val="24"/>
        </w:rPr>
        <w:t xml:space="preserve">Journal of International Social Research, </w:t>
      </w:r>
      <w:r w:rsidRPr="00F561CA">
        <w:rPr>
          <w:rFonts w:ascii="Times New Roman" w:hAnsi="Times New Roman" w:cs="Times New Roman"/>
          <w:noProof/>
          <w:sz w:val="24"/>
          <w:szCs w:val="24"/>
        </w:rPr>
        <w:t>10(5</w:t>
      </w:r>
      <w:r w:rsidRPr="00F561CA">
        <w:rPr>
          <w:rFonts w:ascii="Times New Roman" w:hAnsi="Times New Roman" w:cs="Times New Roman"/>
          <w:noProof/>
          <w:sz w:val="24"/>
          <w:szCs w:val="24"/>
        </w:rPr>
        <w:t>1), pp. 994-1006.</w:t>
      </w:r>
      <w:r w:rsidR="00CE11FC" w:rsidRPr="00F561CA">
        <w:rPr>
          <w:rFonts w:ascii="Times New Roman" w:hAnsi="Times New Roman" w:cs="Times New Roman"/>
          <w:noProof/>
          <w:sz w:val="24"/>
          <w:szCs w:val="24"/>
        </w:rPr>
        <w:t xml:space="preserve"> </w:t>
      </w:r>
    </w:p>
    <w:p w14:paraId="612DD437" w14:textId="4CDB2970" w:rsidR="00D30A6D" w:rsidRPr="00F561CA" w:rsidRDefault="00203688" w:rsidP="00F561CA">
      <w:pPr>
        <w:spacing w:line="480" w:lineRule="auto"/>
        <w:ind w:left="720" w:hanging="720"/>
        <w:rPr>
          <w:rFonts w:ascii="Times New Roman" w:hAnsi="Times New Roman" w:cs="Times New Roman"/>
          <w:b/>
          <w:bCs/>
          <w:sz w:val="24"/>
          <w:szCs w:val="24"/>
        </w:rPr>
      </w:pPr>
      <w:r w:rsidRPr="00F561CA">
        <w:rPr>
          <w:rFonts w:ascii="Times New Roman" w:hAnsi="Times New Roman" w:cs="Times New Roman"/>
          <w:b/>
          <w:bCs/>
          <w:sz w:val="24"/>
          <w:szCs w:val="24"/>
        </w:rPr>
        <w:fldChar w:fldCharType="end"/>
      </w:r>
    </w:p>
    <w:p w14:paraId="372FD558" w14:textId="77777777" w:rsidR="00D30A6D" w:rsidRPr="00F561CA" w:rsidRDefault="00D30A6D" w:rsidP="00F561CA">
      <w:pPr>
        <w:spacing w:line="480" w:lineRule="auto"/>
        <w:rPr>
          <w:rFonts w:ascii="Times New Roman" w:hAnsi="Times New Roman" w:cs="Times New Roman"/>
          <w:sz w:val="24"/>
          <w:szCs w:val="24"/>
        </w:rPr>
      </w:pPr>
    </w:p>
    <w:sectPr w:rsidR="00D30A6D" w:rsidRPr="00F561CA" w:rsidSect="007119C5">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D181C" w14:textId="77777777" w:rsidR="00203688" w:rsidRDefault="00203688">
      <w:pPr>
        <w:spacing w:after="0" w:line="240" w:lineRule="auto"/>
      </w:pPr>
      <w:r>
        <w:separator/>
      </w:r>
    </w:p>
  </w:endnote>
  <w:endnote w:type="continuationSeparator" w:id="0">
    <w:p w14:paraId="3BDDD4E6" w14:textId="77777777" w:rsidR="00203688" w:rsidRDefault="00203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5F5B2" w14:textId="77777777" w:rsidR="00203688" w:rsidRDefault="00203688">
      <w:pPr>
        <w:spacing w:after="0" w:line="240" w:lineRule="auto"/>
      </w:pPr>
      <w:r>
        <w:separator/>
      </w:r>
    </w:p>
  </w:footnote>
  <w:footnote w:type="continuationSeparator" w:id="0">
    <w:p w14:paraId="53AFD22E" w14:textId="77777777" w:rsidR="00203688" w:rsidRDefault="00203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40EA" w14:textId="2C47C5A8" w:rsidR="007119C5" w:rsidRPr="007119C5" w:rsidRDefault="00203688" w:rsidP="007C588C">
    <w:pPr>
      <w:pStyle w:val="Header"/>
      <w:rPr>
        <w:rFonts w:ascii="Times New Roman" w:hAnsi="Times New Roman" w:cs="Times New Roman"/>
        <w:sz w:val="24"/>
        <w:szCs w:val="24"/>
      </w:rPr>
    </w:pPr>
    <w:r w:rsidRPr="007119C5">
      <w:rPr>
        <w:rFonts w:ascii="Times New Roman" w:hAnsi="Times New Roman" w:cs="Times New Roman"/>
        <w:sz w:val="24"/>
        <w:szCs w:val="24"/>
      </w:rPr>
      <w:t xml:space="preserve"> </w:t>
    </w:r>
    <w:sdt>
      <w:sdtPr>
        <w:rPr>
          <w:rFonts w:ascii="Times New Roman" w:hAnsi="Times New Roman" w:cs="Times New Roman"/>
          <w:sz w:val="24"/>
          <w:szCs w:val="24"/>
        </w:rPr>
        <w:id w:val="1125349876"/>
        <w:docPartObj>
          <w:docPartGallery w:val="Page Numbers (Top of Page)"/>
          <w:docPartUnique/>
        </w:docPartObj>
      </w:sdtPr>
      <w:sdtEndPr>
        <w:rPr>
          <w:noProof/>
        </w:rPr>
      </w:sdtEndPr>
      <w:sdtContent>
        <w:r w:rsidR="007C588C">
          <w:rPr>
            <w:rFonts w:ascii="Times New Roman" w:hAnsi="Times New Roman" w:cs="Times New Roman"/>
            <w:sz w:val="24"/>
            <w:szCs w:val="24"/>
          </w:rPr>
          <w:t xml:space="preserve">                                                                                                               </w:t>
        </w:r>
        <w:r w:rsidR="009B6734">
          <w:rPr>
            <w:rFonts w:ascii="Times New Roman" w:hAnsi="Times New Roman" w:cs="Times New Roman"/>
            <w:sz w:val="24"/>
            <w:szCs w:val="24"/>
          </w:rPr>
          <w:t xml:space="preserve">                                     </w:t>
        </w:r>
        <w:r w:rsidR="007C588C">
          <w:rPr>
            <w:rFonts w:ascii="Times New Roman" w:hAnsi="Times New Roman" w:cs="Times New Roman"/>
            <w:sz w:val="24"/>
            <w:szCs w:val="24"/>
          </w:rPr>
          <w:t xml:space="preserve">  </w:t>
        </w:r>
        <w:r w:rsidRPr="007119C5">
          <w:rPr>
            <w:rFonts w:ascii="Times New Roman" w:hAnsi="Times New Roman" w:cs="Times New Roman"/>
            <w:sz w:val="24"/>
            <w:szCs w:val="24"/>
          </w:rPr>
          <w:fldChar w:fldCharType="begin"/>
        </w:r>
        <w:r w:rsidRPr="007119C5">
          <w:rPr>
            <w:rFonts w:ascii="Times New Roman" w:hAnsi="Times New Roman" w:cs="Times New Roman"/>
            <w:sz w:val="24"/>
            <w:szCs w:val="24"/>
          </w:rPr>
          <w:instrText xml:space="preserve"> PAGE   \* MERGEFORMAT </w:instrText>
        </w:r>
        <w:r w:rsidRPr="007119C5">
          <w:rPr>
            <w:rFonts w:ascii="Times New Roman" w:hAnsi="Times New Roman" w:cs="Times New Roman"/>
            <w:sz w:val="24"/>
            <w:szCs w:val="24"/>
          </w:rPr>
          <w:fldChar w:fldCharType="separate"/>
        </w:r>
        <w:r w:rsidR="002D0CFA">
          <w:rPr>
            <w:rFonts w:ascii="Times New Roman" w:hAnsi="Times New Roman" w:cs="Times New Roman"/>
            <w:noProof/>
            <w:sz w:val="24"/>
            <w:szCs w:val="24"/>
          </w:rPr>
          <w:t>3</w:t>
        </w:r>
        <w:r w:rsidRPr="007119C5">
          <w:rPr>
            <w:rFonts w:ascii="Times New Roman" w:hAnsi="Times New Roman" w:cs="Times New Roman"/>
            <w:noProof/>
            <w:sz w:val="24"/>
            <w:szCs w:val="24"/>
          </w:rPr>
          <w:fldChar w:fldCharType="end"/>
        </w:r>
      </w:sdtContent>
    </w:sdt>
  </w:p>
  <w:p w14:paraId="17C30250" w14:textId="77777777" w:rsidR="007119C5" w:rsidRDefault="007119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C9F68" w14:textId="000E26D2" w:rsidR="007119C5" w:rsidRPr="007119C5" w:rsidRDefault="00203688" w:rsidP="007C588C">
    <w:pPr>
      <w:pStyle w:val="Header"/>
      <w:rPr>
        <w:rFonts w:ascii="Times New Roman" w:hAnsi="Times New Roman" w:cs="Times New Roman"/>
        <w:sz w:val="24"/>
        <w:szCs w:val="24"/>
      </w:rPr>
    </w:pPr>
    <w:r>
      <w:rPr>
        <w:rFonts w:ascii="Times New Roman" w:hAnsi="Times New Roman" w:cs="Times New Roman"/>
        <w:sz w:val="24"/>
        <w:szCs w:val="24"/>
      </w:rPr>
      <w:t xml:space="preserve">                                                                                    </w:t>
    </w:r>
    <w:r w:rsidRPr="007119C5">
      <w:rPr>
        <w:rFonts w:ascii="Times New Roman" w:hAnsi="Times New Roman" w:cs="Times New Roman"/>
        <w:sz w:val="24"/>
        <w:szCs w:val="24"/>
      </w:rPr>
      <w:t xml:space="preserve"> </w:t>
    </w:r>
    <w:sdt>
      <w:sdtPr>
        <w:rPr>
          <w:rFonts w:ascii="Times New Roman" w:hAnsi="Times New Roman" w:cs="Times New Roman"/>
          <w:sz w:val="24"/>
          <w:szCs w:val="24"/>
        </w:rPr>
        <w:id w:val="695739936"/>
        <w:docPartObj>
          <w:docPartGallery w:val="Page Numbers (Top of Page)"/>
          <w:docPartUnique/>
        </w:docPartObj>
      </w:sdtPr>
      <w:sdtEndPr>
        <w:rPr>
          <w:noProof/>
        </w:rPr>
      </w:sdtEndPr>
      <w:sdtContent>
        <w:r w:rsidR="009B6734">
          <w:rPr>
            <w:rFonts w:ascii="Times New Roman" w:hAnsi="Times New Roman" w:cs="Times New Roman"/>
            <w:sz w:val="24"/>
            <w:szCs w:val="24"/>
          </w:rPr>
          <w:t xml:space="preserve">                                                                    </w:t>
        </w:r>
        <w:r w:rsidRPr="007119C5">
          <w:rPr>
            <w:rFonts w:ascii="Times New Roman" w:hAnsi="Times New Roman" w:cs="Times New Roman"/>
            <w:sz w:val="24"/>
            <w:szCs w:val="24"/>
          </w:rPr>
          <w:fldChar w:fldCharType="begin"/>
        </w:r>
        <w:r w:rsidRPr="007119C5">
          <w:rPr>
            <w:rFonts w:ascii="Times New Roman" w:hAnsi="Times New Roman" w:cs="Times New Roman"/>
            <w:sz w:val="24"/>
            <w:szCs w:val="24"/>
          </w:rPr>
          <w:instrText xml:space="preserve"> PAGE   \* MERGEFORMAT </w:instrText>
        </w:r>
        <w:r w:rsidRPr="007119C5">
          <w:rPr>
            <w:rFonts w:ascii="Times New Roman" w:hAnsi="Times New Roman" w:cs="Times New Roman"/>
            <w:sz w:val="24"/>
            <w:szCs w:val="24"/>
          </w:rPr>
          <w:fldChar w:fldCharType="separate"/>
        </w:r>
        <w:r w:rsidR="002D0CFA">
          <w:rPr>
            <w:rFonts w:ascii="Times New Roman" w:hAnsi="Times New Roman" w:cs="Times New Roman"/>
            <w:noProof/>
            <w:sz w:val="24"/>
            <w:szCs w:val="24"/>
          </w:rPr>
          <w:t>1</w:t>
        </w:r>
        <w:r w:rsidRPr="007119C5">
          <w:rPr>
            <w:rFonts w:ascii="Times New Roman" w:hAnsi="Times New Roman" w:cs="Times New Roman"/>
            <w:noProof/>
            <w:sz w:val="24"/>
            <w:szCs w:val="24"/>
          </w:rPr>
          <w:fldChar w:fldCharType="end"/>
        </w:r>
      </w:sdtContent>
    </w:sdt>
  </w:p>
  <w:p w14:paraId="4B0C1C24" w14:textId="77777777" w:rsidR="007119C5" w:rsidRDefault="007119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612EB"/>
    <w:multiLevelType w:val="multilevel"/>
    <w:tmpl w:val="F16A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1NrS0NDM1tDQ0NzVR0lEKTi0uzszPAykwtKwFACujUP4tAAAA"/>
  </w:docVars>
  <w:rsids>
    <w:rsidRoot w:val="00415EDD"/>
    <w:rsid w:val="00000BB6"/>
    <w:rsid w:val="00002DF8"/>
    <w:rsid w:val="000049C4"/>
    <w:rsid w:val="00005AA3"/>
    <w:rsid w:val="00011D70"/>
    <w:rsid w:val="00012BED"/>
    <w:rsid w:val="00012CBD"/>
    <w:rsid w:val="00017AC4"/>
    <w:rsid w:val="000359EC"/>
    <w:rsid w:val="00041240"/>
    <w:rsid w:val="0005046B"/>
    <w:rsid w:val="0005163E"/>
    <w:rsid w:val="0006281F"/>
    <w:rsid w:val="00064D52"/>
    <w:rsid w:val="00066F05"/>
    <w:rsid w:val="00070489"/>
    <w:rsid w:val="00072E4E"/>
    <w:rsid w:val="00073C69"/>
    <w:rsid w:val="00077DFB"/>
    <w:rsid w:val="000907AD"/>
    <w:rsid w:val="00094991"/>
    <w:rsid w:val="00096863"/>
    <w:rsid w:val="000A061D"/>
    <w:rsid w:val="000C6CC7"/>
    <w:rsid w:val="000D0764"/>
    <w:rsid w:val="000D4851"/>
    <w:rsid w:val="000E16FF"/>
    <w:rsid w:val="000E4C88"/>
    <w:rsid w:val="000E4F0F"/>
    <w:rsid w:val="000F0A2E"/>
    <w:rsid w:val="000F3EE7"/>
    <w:rsid w:val="000F48A4"/>
    <w:rsid w:val="000F63AE"/>
    <w:rsid w:val="001037F2"/>
    <w:rsid w:val="00107762"/>
    <w:rsid w:val="00111D5F"/>
    <w:rsid w:val="00112BD4"/>
    <w:rsid w:val="001175A3"/>
    <w:rsid w:val="001272C4"/>
    <w:rsid w:val="00133B15"/>
    <w:rsid w:val="001420F1"/>
    <w:rsid w:val="00143BFF"/>
    <w:rsid w:val="00150814"/>
    <w:rsid w:val="001513DA"/>
    <w:rsid w:val="0015284D"/>
    <w:rsid w:val="00164DF7"/>
    <w:rsid w:val="00184ACA"/>
    <w:rsid w:val="00186B8D"/>
    <w:rsid w:val="001A2FDD"/>
    <w:rsid w:val="001A5C95"/>
    <w:rsid w:val="001B39AA"/>
    <w:rsid w:val="001B3C56"/>
    <w:rsid w:val="001C3909"/>
    <w:rsid w:val="001C4DF3"/>
    <w:rsid w:val="001D01DC"/>
    <w:rsid w:val="001D7B8E"/>
    <w:rsid w:val="001E1668"/>
    <w:rsid w:val="001E6D71"/>
    <w:rsid w:val="00203688"/>
    <w:rsid w:val="00207DF4"/>
    <w:rsid w:val="00210134"/>
    <w:rsid w:val="00213A8B"/>
    <w:rsid w:val="0023207B"/>
    <w:rsid w:val="002331D9"/>
    <w:rsid w:val="002355FB"/>
    <w:rsid w:val="00241D85"/>
    <w:rsid w:val="00262DBD"/>
    <w:rsid w:val="00265D93"/>
    <w:rsid w:val="002716BB"/>
    <w:rsid w:val="002902D6"/>
    <w:rsid w:val="00294390"/>
    <w:rsid w:val="00297666"/>
    <w:rsid w:val="002B0DE4"/>
    <w:rsid w:val="002B63FF"/>
    <w:rsid w:val="002C1750"/>
    <w:rsid w:val="002C5136"/>
    <w:rsid w:val="002C5197"/>
    <w:rsid w:val="002D0CFA"/>
    <w:rsid w:val="002D401B"/>
    <w:rsid w:val="002D4C49"/>
    <w:rsid w:val="002F2B49"/>
    <w:rsid w:val="002F57D4"/>
    <w:rsid w:val="002F7FE4"/>
    <w:rsid w:val="00304F75"/>
    <w:rsid w:val="00306577"/>
    <w:rsid w:val="00317D36"/>
    <w:rsid w:val="00322889"/>
    <w:rsid w:val="0034350D"/>
    <w:rsid w:val="00344F87"/>
    <w:rsid w:val="00346DDB"/>
    <w:rsid w:val="003630FB"/>
    <w:rsid w:val="0036455E"/>
    <w:rsid w:val="00365F90"/>
    <w:rsid w:val="00372A4D"/>
    <w:rsid w:val="00374FA7"/>
    <w:rsid w:val="00380CA3"/>
    <w:rsid w:val="003A7531"/>
    <w:rsid w:val="003B7EA2"/>
    <w:rsid w:val="003C0D76"/>
    <w:rsid w:val="003C5747"/>
    <w:rsid w:val="003F09F1"/>
    <w:rsid w:val="003F2E0A"/>
    <w:rsid w:val="003F74C8"/>
    <w:rsid w:val="00400751"/>
    <w:rsid w:val="004031B5"/>
    <w:rsid w:val="0041011C"/>
    <w:rsid w:val="004101B9"/>
    <w:rsid w:val="00413A2F"/>
    <w:rsid w:val="00415EDD"/>
    <w:rsid w:val="00416D94"/>
    <w:rsid w:val="00420ED9"/>
    <w:rsid w:val="0042563E"/>
    <w:rsid w:val="0042757F"/>
    <w:rsid w:val="00431023"/>
    <w:rsid w:val="004347BC"/>
    <w:rsid w:val="00435770"/>
    <w:rsid w:val="0043758E"/>
    <w:rsid w:val="00447E78"/>
    <w:rsid w:val="00454822"/>
    <w:rsid w:val="00457CE5"/>
    <w:rsid w:val="00466B22"/>
    <w:rsid w:val="004777C5"/>
    <w:rsid w:val="004843C0"/>
    <w:rsid w:val="004A4841"/>
    <w:rsid w:val="004A531E"/>
    <w:rsid w:val="004A7F8B"/>
    <w:rsid w:val="004B4138"/>
    <w:rsid w:val="004C304A"/>
    <w:rsid w:val="004C71DC"/>
    <w:rsid w:val="004D08F7"/>
    <w:rsid w:val="004F3E77"/>
    <w:rsid w:val="004F5D12"/>
    <w:rsid w:val="004F7FF3"/>
    <w:rsid w:val="00501F03"/>
    <w:rsid w:val="005023A2"/>
    <w:rsid w:val="00511E55"/>
    <w:rsid w:val="005150C5"/>
    <w:rsid w:val="00516CF6"/>
    <w:rsid w:val="00517807"/>
    <w:rsid w:val="00520649"/>
    <w:rsid w:val="005211BA"/>
    <w:rsid w:val="005266F9"/>
    <w:rsid w:val="00526B18"/>
    <w:rsid w:val="005276FA"/>
    <w:rsid w:val="0053717D"/>
    <w:rsid w:val="00561177"/>
    <w:rsid w:val="005616E6"/>
    <w:rsid w:val="00576C81"/>
    <w:rsid w:val="00582602"/>
    <w:rsid w:val="0059125F"/>
    <w:rsid w:val="00596BB0"/>
    <w:rsid w:val="00597316"/>
    <w:rsid w:val="0059777C"/>
    <w:rsid w:val="005A0CBB"/>
    <w:rsid w:val="005A2B6C"/>
    <w:rsid w:val="005B6159"/>
    <w:rsid w:val="005B7D83"/>
    <w:rsid w:val="005C0BA0"/>
    <w:rsid w:val="005C30D9"/>
    <w:rsid w:val="005D5F03"/>
    <w:rsid w:val="005E1ED5"/>
    <w:rsid w:val="005F6F59"/>
    <w:rsid w:val="00604A63"/>
    <w:rsid w:val="00613FB6"/>
    <w:rsid w:val="00617936"/>
    <w:rsid w:val="00622815"/>
    <w:rsid w:val="00631A09"/>
    <w:rsid w:val="00631CE4"/>
    <w:rsid w:val="00637B80"/>
    <w:rsid w:val="00650E4F"/>
    <w:rsid w:val="00663681"/>
    <w:rsid w:val="00663DD6"/>
    <w:rsid w:val="00680983"/>
    <w:rsid w:val="00682D5B"/>
    <w:rsid w:val="006864A9"/>
    <w:rsid w:val="00687D97"/>
    <w:rsid w:val="00687F52"/>
    <w:rsid w:val="00691768"/>
    <w:rsid w:val="006B27DC"/>
    <w:rsid w:val="006B2DA7"/>
    <w:rsid w:val="006B3527"/>
    <w:rsid w:val="006E318D"/>
    <w:rsid w:val="006E398A"/>
    <w:rsid w:val="006E573E"/>
    <w:rsid w:val="006E61B0"/>
    <w:rsid w:val="006F2F10"/>
    <w:rsid w:val="006F3451"/>
    <w:rsid w:val="006F3AA2"/>
    <w:rsid w:val="006F5FEE"/>
    <w:rsid w:val="00707877"/>
    <w:rsid w:val="00710C56"/>
    <w:rsid w:val="007119C5"/>
    <w:rsid w:val="00720068"/>
    <w:rsid w:val="00736AA4"/>
    <w:rsid w:val="00752C80"/>
    <w:rsid w:val="00754B6A"/>
    <w:rsid w:val="007558E2"/>
    <w:rsid w:val="00760713"/>
    <w:rsid w:val="00784985"/>
    <w:rsid w:val="00790C7D"/>
    <w:rsid w:val="00792713"/>
    <w:rsid w:val="00794AA2"/>
    <w:rsid w:val="00795C38"/>
    <w:rsid w:val="00797377"/>
    <w:rsid w:val="007976C0"/>
    <w:rsid w:val="007A0157"/>
    <w:rsid w:val="007A30EA"/>
    <w:rsid w:val="007A75A2"/>
    <w:rsid w:val="007B4D99"/>
    <w:rsid w:val="007C588C"/>
    <w:rsid w:val="007C63E9"/>
    <w:rsid w:val="007D18C1"/>
    <w:rsid w:val="007D7F11"/>
    <w:rsid w:val="007E0D94"/>
    <w:rsid w:val="007E206B"/>
    <w:rsid w:val="007F02F7"/>
    <w:rsid w:val="007F388D"/>
    <w:rsid w:val="00816224"/>
    <w:rsid w:val="00836353"/>
    <w:rsid w:val="00836D24"/>
    <w:rsid w:val="0084283F"/>
    <w:rsid w:val="0084439A"/>
    <w:rsid w:val="008700BE"/>
    <w:rsid w:val="0087140C"/>
    <w:rsid w:val="00871A1B"/>
    <w:rsid w:val="00882FBF"/>
    <w:rsid w:val="00894C56"/>
    <w:rsid w:val="008A0E79"/>
    <w:rsid w:val="008C1943"/>
    <w:rsid w:val="008C26FA"/>
    <w:rsid w:val="008C3BA1"/>
    <w:rsid w:val="008C6F91"/>
    <w:rsid w:val="008D2C37"/>
    <w:rsid w:val="008E3787"/>
    <w:rsid w:val="008F189F"/>
    <w:rsid w:val="008F5D44"/>
    <w:rsid w:val="00901508"/>
    <w:rsid w:val="00910D1A"/>
    <w:rsid w:val="00917191"/>
    <w:rsid w:val="00926035"/>
    <w:rsid w:val="009303AF"/>
    <w:rsid w:val="0093443D"/>
    <w:rsid w:val="00937AEB"/>
    <w:rsid w:val="009407B4"/>
    <w:rsid w:val="00945697"/>
    <w:rsid w:val="00946719"/>
    <w:rsid w:val="00947936"/>
    <w:rsid w:val="00961359"/>
    <w:rsid w:val="009659A5"/>
    <w:rsid w:val="00967910"/>
    <w:rsid w:val="00974B49"/>
    <w:rsid w:val="0098333E"/>
    <w:rsid w:val="0098761E"/>
    <w:rsid w:val="0099131A"/>
    <w:rsid w:val="00994556"/>
    <w:rsid w:val="009A1435"/>
    <w:rsid w:val="009A42DC"/>
    <w:rsid w:val="009A75BB"/>
    <w:rsid w:val="009B15E1"/>
    <w:rsid w:val="009B6734"/>
    <w:rsid w:val="009B78E8"/>
    <w:rsid w:val="009C33EC"/>
    <w:rsid w:val="009C6541"/>
    <w:rsid w:val="009C7069"/>
    <w:rsid w:val="009C7F53"/>
    <w:rsid w:val="009D24F9"/>
    <w:rsid w:val="009D5AC2"/>
    <w:rsid w:val="009E455E"/>
    <w:rsid w:val="009E76B7"/>
    <w:rsid w:val="00A00BB4"/>
    <w:rsid w:val="00A029C0"/>
    <w:rsid w:val="00A03FAA"/>
    <w:rsid w:val="00A060B5"/>
    <w:rsid w:val="00A10169"/>
    <w:rsid w:val="00A13B8F"/>
    <w:rsid w:val="00A20C94"/>
    <w:rsid w:val="00A3234B"/>
    <w:rsid w:val="00A32EA2"/>
    <w:rsid w:val="00A3483F"/>
    <w:rsid w:val="00A3588A"/>
    <w:rsid w:val="00A43C5E"/>
    <w:rsid w:val="00A53DF5"/>
    <w:rsid w:val="00A56D05"/>
    <w:rsid w:val="00A57A51"/>
    <w:rsid w:val="00A60107"/>
    <w:rsid w:val="00A706BB"/>
    <w:rsid w:val="00A77188"/>
    <w:rsid w:val="00A80DF2"/>
    <w:rsid w:val="00A82D2B"/>
    <w:rsid w:val="00A877C9"/>
    <w:rsid w:val="00A91212"/>
    <w:rsid w:val="00A913C2"/>
    <w:rsid w:val="00A92AC1"/>
    <w:rsid w:val="00AA56BA"/>
    <w:rsid w:val="00AB5821"/>
    <w:rsid w:val="00AB6249"/>
    <w:rsid w:val="00AC310A"/>
    <w:rsid w:val="00AC537B"/>
    <w:rsid w:val="00AC752C"/>
    <w:rsid w:val="00AD0D02"/>
    <w:rsid w:val="00AD6954"/>
    <w:rsid w:val="00AE5AF1"/>
    <w:rsid w:val="00AE6789"/>
    <w:rsid w:val="00AF57E5"/>
    <w:rsid w:val="00AF6C5B"/>
    <w:rsid w:val="00B0383F"/>
    <w:rsid w:val="00B0487D"/>
    <w:rsid w:val="00B04D5A"/>
    <w:rsid w:val="00B14CB8"/>
    <w:rsid w:val="00B20B81"/>
    <w:rsid w:val="00B21AE9"/>
    <w:rsid w:val="00B23D22"/>
    <w:rsid w:val="00B25614"/>
    <w:rsid w:val="00B32461"/>
    <w:rsid w:val="00B352FA"/>
    <w:rsid w:val="00B4302C"/>
    <w:rsid w:val="00B4599E"/>
    <w:rsid w:val="00B53F02"/>
    <w:rsid w:val="00B56CBA"/>
    <w:rsid w:val="00B62E6D"/>
    <w:rsid w:val="00B70196"/>
    <w:rsid w:val="00B72FC3"/>
    <w:rsid w:val="00B77D17"/>
    <w:rsid w:val="00B8498D"/>
    <w:rsid w:val="00B84BC5"/>
    <w:rsid w:val="00B8703A"/>
    <w:rsid w:val="00B92920"/>
    <w:rsid w:val="00B936D2"/>
    <w:rsid w:val="00BA372A"/>
    <w:rsid w:val="00BA4EFB"/>
    <w:rsid w:val="00BA5EC0"/>
    <w:rsid w:val="00BD08E0"/>
    <w:rsid w:val="00BD4906"/>
    <w:rsid w:val="00BE5C50"/>
    <w:rsid w:val="00BE76BC"/>
    <w:rsid w:val="00BF39DF"/>
    <w:rsid w:val="00BF5817"/>
    <w:rsid w:val="00BF62FB"/>
    <w:rsid w:val="00BF79A2"/>
    <w:rsid w:val="00C023EC"/>
    <w:rsid w:val="00C0783C"/>
    <w:rsid w:val="00C07917"/>
    <w:rsid w:val="00C17557"/>
    <w:rsid w:val="00C22726"/>
    <w:rsid w:val="00C23519"/>
    <w:rsid w:val="00C241E0"/>
    <w:rsid w:val="00C337D8"/>
    <w:rsid w:val="00C37AFD"/>
    <w:rsid w:val="00C56B2E"/>
    <w:rsid w:val="00C616B7"/>
    <w:rsid w:val="00C61CA9"/>
    <w:rsid w:val="00C65C4E"/>
    <w:rsid w:val="00C67FE9"/>
    <w:rsid w:val="00C71C91"/>
    <w:rsid w:val="00C7317A"/>
    <w:rsid w:val="00C7584E"/>
    <w:rsid w:val="00C83C92"/>
    <w:rsid w:val="00C8785D"/>
    <w:rsid w:val="00C932EB"/>
    <w:rsid w:val="00C94B54"/>
    <w:rsid w:val="00CA064A"/>
    <w:rsid w:val="00CA296F"/>
    <w:rsid w:val="00CA54BF"/>
    <w:rsid w:val="00CB0978"/>
    <w:rsid w:val="00CB7C83"/>
    <w:rsid w:val="00CC0C20"/>
    <w:rsid w:val="00CC4B91"/>
    <w:rsid w:val="00CD30F1"/>
    <w:rsid w:val="00CD651E"/>
    <w:rsid w:val="00CD7C45"/>
    <w:rsid w:val="00CE11FC"/>
    <w:rsid w:val="00CF037C"/>
    <w:rsid w:val="00CF77D8"/>
    <w:rsid w:val="00CF788A"/>
    <w:rsid w:val="00D031FB"/>
    <w:rsid w:val="00D13156"/>
    <w:rsid w:val="00D13725"/>
    <w:rsid w:val="00D14B0B"/>
    <w:rsid w:val="00D2202D"/>
    <w:rsid w:val="00D30A6D"/>
    <w:rsid w:val="00D31960"/>
    <w:rsid w:val="00D353AF"/>
    <w:rsid w:val="00D36091"/>
    <w:rsid w:val="00D364EE"/>
    <w:rsid w:val="00D40C26"/>
    <w:rsid w:val="00D412D0"/>
    <w:rsid w:val="00D41B27"/>
    <w:rsid w:val="00D52F76"/>
    <w:rsid w:val="00D53AF2"/>
    <w:rsid w:val="00D5400E"/>
    <w:rsid w:val="00D5668C"/>
    <w:rsid w:val="00D63B70"/>
    <w:rsid w:val="00D650BD"/>
    <w:rsid w:val="00D73C09"/>
    <w:rsid w:val="00D74196"/>
    <w:rsid w:val="00D80348"/>
    <w:rsid w:val="00D85906"/>
    <w:rsid w:val="00D877F8"/>
    <w:rsid w:val="00D87A40"/>
    <w:rsid w:val="00D90804"/>
    <w:rsid w:val="00D91793"/>
    <w:rsid w:val="00D940C8"/>
    <w:rsid w:val="00D966C3"/>
    <w:rsid w:val="00D9709F"/>
    <w:rsid w:val="00DA41CA"/>
    <w:rsid w:val="00DA5644"/>
    <w:rsid w:val="00DC40BB"/>
    <w:rsid w:val="00DC69D5"/>
    <w:rsid w:val="00DF39FB"/>
    <w:rsid w:val="00DF6864"/>
    <w:rsid w:val="00DF767F"/>
    <w:rsid w:val="00E0605C"/>
    <w:rsid w:val="00E17CFC"/>
    <w:rsid w:val="00E23338"/>
    <w:rsid w:val="00E321A1"/>
    <w:rsid w:val="00E3388B"/>
    <w:rsid w:val="00E3547A"/>
    <w:rsid w:val="00E41125"/>
    <w:rsid w:val="00E50337"/>
    <w:rsid w:val="00E51FEB"/>
    <w:rsid w:val="00E64CCE"/>
    <w:rsid w:val="00E6628C"/>
    <w:rsid w:val="00E75E39"/>
    <w:rsid w:val="00E7702C"/>
    <w:rsid w:val="00E8467C"/>
    <w:rsid w:val="00E8661F"/>
    <w:rsid w:val="00E9202D"/>
    <w:rsid w:val="00E94C5F"/>
    <w:rsid w:val="00E95E77"/>
    <w:rsid w:val="00E965C3"/>
    <w:rsid w:val="00EA3CB7"/>
    <w:rsid w:val="00EB1833"/>
    <w:rsid w:val="00EB3419"/>
    <w:rsid w:val="00EB64A0"/>
    <w:rsid w:val="00EB6FF9"/>
    <w:rsid w:val="00ED1625"/>
    <w:rsid w:val="00ED5338"/>
    <w:rsid w:val="00ED79AA"/>
    <w:rsid w:val="00F048C4"/>
    <w:rsid w:val="00F073FE"/>
    <w:rsid w:val="00F1451E"/>
    <w:rsid w:val="00F145E0"/>
    <w:rsid w:val="00F1491B"/>
    <w:rsid w:val="00F2181A"/>
    <w:rsid w:val="00F24479"/>
    <w:rsid w:val="00F26FF8"/>
    <w:rsid w:val="00F27ECA"/>
    <w:rsid w:val="00F34EDC"/>
    <w:rsid w:val="00F367AD"/>
    <w:rsid w:val="00F40B3E"/>
    <w:rsid w:val="00F415E6"/>
    <w:rsid w:val="00F44F3C"/>
    <w:rsid w:val="00F45313"/>
    <w:rsid w:val="00F50BE3"/>
    <w:rsid w:val="00F513AF"/>
    <w:rsid w:val="00F517B2"/>
    <w:rsid w:val="00F53444"/>
    <w:rsid w:val="00F54D29"/>
    <w:rsid w:val="00F561CA"/>
    <w:rsid w:val="00F650E8"/>
    <w:rsid w:val="00F70476"/>
    <w:rsid w:val="00F727EA"/>
    <w:rsid w:val="00F92F37"/>
    <w:rsid w:val="00F97175"/>
    <w:rsid w:val="00FA402E"/>
    <w:rsid w:val="00FA636F"/>
    <w:rsid w:val="00FA7359"/>
    <w:rsid w:val="00FB06E6"/>
    <w:rsid w:val="00FB2FAD"/>
    <w:rsid w:val="00FB36B6"/>
    <w:rsid w:val="00FB79B3"/>
    <w:rsid w:val="00FC05B5"/>
    <w:rsid w:val="00FC3E93"/>
    <w:rsid w:val="00FD4CFB"/>
    <w:rsid w:val="00FD5004"/>
    <w:rsid w:val="00FE585A"/>
    <w:rsid w:val="00FE5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B38D0"/>
  <w15:docId w15:val="{88E5AAA9-D687-4263-B29E-CC786F5D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38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679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1011C"/>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9C5"/>
  </w:style>
  <w:style w:type="paragraph" w:styleId="Footer">
    <w:name w:val="footer"/>
    <w:basedOn w:val="Normal"/>
    <w:link w:val="FooterChar"/>
    <w:uiPriority w:val="99"/>
    <w:unhideWhenUsed/>
    <w:rsid w:val="00711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9C5"/>
  </w:style>
  <w:style w:type="paragraph" w:styleId="NormalWeb">
    <w:name w:val="Normal (Web)"/>
    <w:basedOn w:val="Normal"/>
    <w:uiPriority w:val="99"/>
    <w:unhideWhenUsed/>
    <w:rsid w:val="0094569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631A09"/>
    <w:pPr>
      <w:spacing w:after="0" w:line="240" w:lineRule="auto"/>
    </w:pPr>
    <w:rPr>
      <w:sz w:val="20"/>
      <w:szCs w:val="20"/>
    </w:rPr>
  </w:style>
  <w:style w:type="character" w:customStyle="1" w:styleId="FootnoteTextChar">
    <w:name w:val="Footnote Text Char"/>
    <w:basedOn w:val="DefaultParagraphFont"/>
    <w:link w:val="FootnoteText"/>
    <w:uiPriority w:val="99"/>
    <w:rsid w:val="00631A09"/>
    <w:rPr>
      <w:sz w:val="20"/>
      <w:szCs w:val="20"/>
    </w:rPr>
  </w:style>
  <w:style w:type="character" w:styleId="FootnoteReference">
    <w:name w:val="footnote reference"/>
    <w:basedOn w:val="DefaultParagraphFont"/>
    <w:uiPriority w:val="99"/>
    <w:semiHidden/>
    <w:unhideWhenUsed/>
    <w:rsid w:val="00631A09"/>
    <w:rPr>
      <w:vertAlign w:val="superscript"/>
    </w:rPr>
  </w:style>
  <w:style w:type="paragraph" w:styleId="Bibliography">
    <w:name w:val="Bibliography"/>
    <w:basedOn w:val="Normal"/>
    <w:next w:val="Normal"/>
    <w:uiPriority w:val="37"/>
    <w:unhideWhenUsed/>
    <w:rsid w:val="00631A09"/>
  </w:style>
  <w:style w:type="character" w:customStyle="1" w:styleId="Heading1Char">
    <w:name w:val="Heading 1 Char"/>
    <w:basedOn w:val="DefaultParagraphFont"/>
    <w:link w:val="Heading1"/>
    <w:uiPriority w:val="9"/>
    <w:rsid w:val="00B0383F"/>
    <w:rPr>
      <w:rFonts w:asciiTheme="majorHAnsi" w:eastAsiaTheme="majorEastAsia" w:hAnsiTheme="majorHAnsi" w:cstheme="majorBidi"/>
      <w:color w:val="365F91" w:themeColor="accent1" w:themeShade="BF"/>
      <w:sz w:val="32"/>
      <w:szCs w:val="32"/>
    </w:rPr>
  </w:style>
  <w:style w:type="character" w:customStyle="1" w:styleId="sccappellantforindexchar">
    <w:name w:val="sccappellantforindexchar"/>
    <w:basedOn w:val="DefaultParagraphFont"/>
    <w:rsid w:val="00111D5F"/>
  </w:style>
  <w:style w:type="character" w:customStyle="1" w:styleId="sccrespondentforindexchar">
    <w:name w:val="sccrespondentforindexchar"/>
    <w:basedOn w:val="DefaultParagraphFont"/>
    <w:rsid w:val="00111D5F"/>
  </w:style>
  <w:style w:type="character" w:customStyle="1" w:styleId="sccrespondentforrunningheadchar">
    <w:name w:val="sccrespondentforrunningheadchar"/>
    <w:basedOn w:val="DefaultParagraphFont"/>
    <w:rsid w:val="00111D5F"/>
  </w:style>
  <w:style w:type="character" w:customStyle="1" w:styleId="Heading3Char">
    <w:name w:val="Heading 3 Char"/>
    <w:basedOn w:val="DefaultParagraphFont"/>
    <w:link w:val="Heading3"/>
    <w:uiPriority w:val="9"/>
    <w:rsid w:val="0041011C"/>
    <w:rPr>
      <w:rFonts w:ascii="Times New Roman" w:eastAsia="Times New Roman" w:hAnsi="Times New Roman" w:cs="Times New Roman"/>
      <w:b/>
      <w:bCs/>
      <w:sz w:val="27"/>
      <w:szCs w:val="27"/>
      <w:lang w:val="en-GB" w:eastAsia="en-GB"/>
    </w:rPr>
  </w:style>
  <w:style w:type="character" w:styleId="Hyperlink">
    <w:name w:val="Hyperlink"/>
    <w:basedOn w:val="DefaultParagraphFont"/>
    <w:uiPriority w:val="99"/>
    <w:semiHidden/>
    <w:unhideWhenUsed/>
    <w:rsid w:val="0041011C"/>
    <w:rPr>
      <w:color w:val="0000FF"/>
      <w:u w:val="single"/>
    </w:rPr>
  </w:style>
  <w:style w:type="character" w:styleId="Strong">
    <w:name w:val="Strong"/>
    <w:basedOn w:val="DefaultParagraphFont"/>
    <w:uiPriority w:val="22"/>
    <w:qFormat/>
    <w:rsid w:val="00961359"/>
    <w:rPr>
      <w:b/>
      <w:bCs/>
    </w:rPr>
  </w:style>
  <w:style w:type="character" w:customStyle="1" w:styleId="Heading2Char">
    <w:name w:val="Heading 2 Char"/>
    <w:basedOn w:val="DefaultParagraphFont"/>
    <w:link w:val="Heading2"/>
    <w:uiPriority w:val="9"/>
    <w:semiHidden/>
    <w:rsid w:val="0096791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Gur17</b:Tag>
    <b:SourceType>JournalArticle</b:SourceType>
    <b:Guid>{FFACFF54-3643-4848-B257-F0B25522484F}</b:Guid>
    <b:Title>SWOT Analysis: A Theoritical Review</b:Title>
    <b:JournalName>Journal of International Social Research</b:JournalName>
    <b:Year>2017</b:Year>
    <b:Pages>994-1006</b:Pages>
    <b:Volume>10</b:Volume>
    <b:Issue>51</b:Issue>
    <b:Author>
      <b:Author>
        <b:NameList>
          <b:Person>
            <b:Last>Gurel</b:Last>
            <b:First>Emet</b:First>
          </b:Person>
        </b:NameList>
      </b:Author>
    </b:Author>
    <b:RefOrder>1</b:RefOrder>
  </b:Source>
  <b:Source>
    <b:Tag>Chr19</b:Tag>
    <b:SourceType>JournalArticle</b:SourceType>
    <b:Guid>{5541A90D-C268-4499-A6EC-EA64C2BCFC35}</b:Guid>
    <b:Title>Design of a SWOT Analysis Model and its Evaluation in Diverse Digital Business Ecosystem Contexts</b:Title>
    <b:JournalName>Procedia Computer Science</b:JournalName>
    <b:Year>2019</b:Year>
    <b:Pages>1145–1154</b:Pages>
    <b:Volume>159</b:Volume>
    <b:Author>
      <b:Author>
        <b:NameList>
          <b:Person>
            <b:Last>Christine</b:Last>
            <b:First>Namugenyi</b:First>
          </b:Person>
          <b:Person>
            <b:Last>Shastri</b:Last>
            <b:First>L</b:First>
          </b:Person>
          <b:Person>
            <b:Last>Reinersc</b:Last>
            <b:First>Torsten</b:First>
          </b:Person>
        </b:NameList>
      </b:Author>
    </b:Author>
    <b:RefOrder>2</b:RefOrder>
  </b:Source>
</b:Sources>
</file>

<file path=customXml/itemProps1.xml><?xml version="1.0" encoding="utf-8"?>
<ds:datastoreItem xmlns:ds="http://schemas.openxmlformats.org/officeDocument/2006/customXml" ds:itemID="{9D4D2854-66AE-4A90-9DB0-2E6DF8FC9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2021-09-02T22:32:00Z</dcterms:created>
  <dcterms:modified xsi:type="dcterms:W3CDTF">2021-09-02T22:32:00Z</dcterms:modified>
</cp:coreProperties>
</file>